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283"/>
        <w:gridCol w:w="4985"/>
      </w:tblGrid>
      <w:tr w:rsidR="00920D53" w:rsidTr="009D55D2">
        <w:tc>
          <w:tcPr>
            <w:tcW w:w="4815" w:type="dxa"/>
          </w:tcPr>
          <w:p w:rsidR="00F87D23" w:rsidRPr="00467E15" w:rsidRDefault="00A71FD9" w:rsidP="009D55D2">
            <w:pPr>
              <w:pStyle w:val="1"/>
              <w:spacing w:before="0" w:line="240" w:lineRule="exact"/>
              <w:outlineLvl w:val="0"/>
              <w:rPr>
                <w:sz w:val="21"/>
                <w:szCs w:val="21"/>
              </w:rPr>
            </w:pPr>
            <w:bookmarkStart w:id="0" w:name="_GoBack"/>
            <w:bookmarkEnd w:id="0"/>
            <w:r w:rsidRPr="00467E15">
              <w:rPr>
                <w:sz w:val="21"/>
                <w:szCs w:val="21"/>
              </w:rPr>
              <w:t xml:space="preserve">МИНИСТЕРСТВО ТРАНСПОРТА </w:t>
            </w:r>
          </w:p>
          <w:p w:rsidR="00F87D23" w:rsidRPr="00467E15" w:rsidRDefault="00A71FD9" w:rsidP="009D55D2">
            <w:pPr>
              <w:pStyle w:val="1"/>
              <w:spacing w:line="240" w:lineRule="exact"/>
              <w:outlineLvl w:val="0"/>
              <w:rPr>
                <w:sz w:val="21"/>
                <w:szCs w:val="21"/>
              </w:rPr>
            </w:pPr>
            <w:r w:rsidRPr="00467E15">
              <w:rPr>
                <w:sz w:val="21"/>
                <w:szCs w:val="21"/>
              </w:rPr>
              <w:t>РОССИЙСКОЙ  ФЕДЕРАЦИИ</w:t>
            </w:r>
          </w:p>
          <w:p w:rsidR="00F87D23" w:rsidRPr="00467E15" w:rsidRDefault="00A71FD9" w:rsidP="009D55D2">
            <w:pPr>
              <w:pStyle w:val="1"/>
              <w:spacing w:line="240" w:lineRule="exact"/>
              <w:outlineLvl w:val="0"/>
              <w:rPr>
                <w:sz w:val="21"/>
                <w:szCs w:val="21"/>
              </w:rPr>
            </w:pPr>
            <w:r w:rsidRPr="00467E15">
              <w:rPr>
                <w:sz w:val="21"/>
                <w:szCs w:val="21"/>
              </w:rPr>
              <w:t>ФЕДЕРАЛЬНОЕ ДОРОЖНОЕ АГЕНТСТВО</w:t>
            </w:r>
          </w:p>
          <w:p w:rsidR="00F87D23" w:rsidRPr="00467E15" w:rsidRDefault="00A71FD9" w:rsidP="009D55D2">
            <w:pPr>
              <w:pStyle w:val="a3"/>
              <w:rPr>
                <w:sz w:val="21"/>
                <w:szCs w:val="21"/>
              </w:rPr>
            </w:pPr>
            <w:r w:rsidRPr="00467E15">
              <w:rPr>
                <w:sz w:val="21"/>
                <w:szCs w:val="21"/>
              </w:rPr>
              <w:t>(РОСАВТОДОР)</w:t>
            </w:r>
          </w:p>
          <w:p w:rsidR="00AF55AB" w:rsidRPr="00467E15" w:rsidRDefault="00A71FD9" w:rsidP="00317C2A">
            <w:pPr>
              <w:pStyle w:val="a3"/>
              <w:rPr>
                <w:sz w:val="25"/>
                <w:szCs w:val="25"/>
              </w:rPr>
            </w:pPr>
            <w:r w:rsidRPr="00467E15">
              <w:rPr>
                <w:sz w:val="25"/>
                <w:szCs w:val="25"/>
              </w:rPr>
              <w:fldChar w:fldCharType="begin"/>
            </w:r>
            <w:r w:rsidRPr="00467E15">
              <w:rPr>
                <w:sz w:val="25"/>
                <w:szCs w:val="25"/>
              </w:rPr>
              <w:instrText xml:space="preserve"> MERGEFIELD  HBLANC2  \* MERGEFORMAT </w:instrText>
            </w:r>
            <w:r w:rsidRPr="00467E15">
              <w:rPr>
                <w:sz w:val="25"/>
                <w:szCs w:val="25"/>
              </w:rPr>
              <w:fldChar w:fldCharType="separate"/>
            </w:r>
            <w:r w:rsidRPr="00467E15">
              <w:rPr>
                <w:noProof/>
                <w:sz w:val="25"/>
                <w:szCs w:val="25"/>
              </w:rPr>
              <w:t>«HBLANC2»</w:t>
            </w:r>
            <w:r w:rsidRPr="00467E15">
              <w:rPr>
                <w:sz w:val="25"/>
                <w:szCs w:val="25"/>
              </w:rPr>
              <w:fldChar w:fldCharType="end"/>
            </w:r>
          </w:p>
          <w:p w:rsidR="00317C2A" w:rsidRPr="00467E15" w:rsidRDefault="00A71FD9" w:rsidP="00317C2A">
            <w:pPr>
              <w:pStyle w:val="a3"/>
              <w:rPr>
                <w:szCs w:val="24"/>
              </w:rPr>
            </w:pPr>
          </w:p>
          <w:p w:rsidR="00F87D23" w:rsidRPr="00467E15" w:rsidRDefault="00A71FD9" w:rsidP="009D55D2">
            <w:pPr>
              <w:jc w:val="center"/>
              <w:rPr>
                <w:sz w:val="19"/>
                <w:szCs w:val="19"/>
              </w:rPr>
            </w:pPr>
            <w:r w:rsidRPr="00467E15">
              <w:rPr>
                <w:sz w:val="19"/>
                <w:szCs w:val="19"/>
              </w:rPr>
              <w:t>Бочкова ул., д. 4, Москва, 129085</w:t>
            </w:r>
          </w:p>
          <w:p w:rsidR="00F87D23" w:rsidRPr="00467E15" w:rsidRDefault="00A71FD9" w:rsidP="009D55D2">
            <w:pPr>
              <w:ind w:right="-74"/>
              <w:jc w:val="center"/>
              <w:rPr>
                <w:sz w:val="19"/>
                <w:szCs w:val="19"/>
              </w:rPr>
            </w:pPr>
            <w:r w:rsidRPr="00467E15">
              <w:rPr>
                <w:sz w:val="19"/>
                <w:szCs w:val="19"/>
              </w:rPr>
              <w:t>Телефон: (495) 870-99-40, факс: (495) 870-97-13</w:t>
            </w:r>
          </w:p>
          <w:p w:rsidR="00F87D23" w:rsidRPr="00467E15" w:rsidRDefault="00A71FD9" w:rsidP="009D55D2">
            <w:pPr>
              <w:spacing w:after="120"/>
              <w:ind w:right="-74"/>
              <w:jc w:val="center"/>
              <w:rPr>
                <w:sz w:val="19"/>
                <w:szCs w:val="19"/>
              </w:rPr>
            </w:pPr>
            <w:r w:rsidRPr="00467E15">
              <w:rPr>
                <w:sz w:val="19"/>
                <w:szCs w:val="19"/>
                <w:lang w:val="en-US"/>
              </w:rPr>
              <w:t>E</w:t>
            </w:r>
            <w:r w:rsidRPr="00467E15">
              <w:rPr>
                <w:sz w:val="19"/>
                <w:szCs w:val="19"/>
              </w:rPr>
              <w:t>-</w:t>
            </w:r>
            <w:r w:rsidRPr="00467E15">
              <w:rPr>
                <w:sz w:val="19"/>
                <w:szCs w:val="19"/>
                <w:lang w:val="en-US"/>
              </w:rPr>
              <w:t>mail</w:t>
            </w:r>
            <w:r w:rsidRPr="00467E15">
              <w:rPr>
                <w:sz w:val="19"/>
                <w:szCs w:val="19"/>
              </w:rPr>
              <w:t xml:space="preserve">: </w:t>
            </w:r>
            <w:r w:rsidRPr="00467E15">
              <w:rPr>
                <w:sz w:val="19"/>
                <w:szCs w:val="19"/>
                <w:lang w:val="en-US"/>
              </w:rPr>
              <w:t>rad</w:t>
            </w:r>
            <w:r w:rsidRPr="00467E15">
              <w:rPr>
                <w:sz w:val="19"/>
                <w:szCs w:val="19"/>
              </w:rPr>
              <w:t>@</w:t>
            </w:r>
            <w:r w:rsidRPr="00467E15">
              <w:rPr>
                <w:sz w:val="19"/>
                <w:szCs w:val="19"/>
                <w:lang w:val="en-US"/>
              </w:rPr>
              <w:t>fad</w:t>
            </w:r>
            <w:r w:rsidRPr="00467E15">
              <w:rPr>
                <w:sz w:val="19"/>
                <w:szCs w:val="19"/>
              </w:rPr>
              <w:t>.</w:t>
            </w:r>
            <w:r w:rsidRPr="00467E15">
              <w:rPr>
                <w:sz w:val="19"/>
                <w:szCs w:val="19"/>
                <w:lang w:val="en-US"/>
              </w:rPr>
              <w:t>ru</w:t>
            </w:r>
            <w:r w:rsidRPr="00467E15">
              <w:rPr>
                <w:sz w:val="19"/>
                <w:szCs w:val="19"/>
              </w:rPr>
              <w:t xml:space="preserve">, </w:t>
            </w:r>
            <w:r w:rsidRPr="00467E15">
              <w:rPr>
                <w:sz w:val="19"/>
                <w:szCs w:val="19"/>
                <w:lang w:val="en-US"/>
              </w:rPr>
              <w:t>http</w:t>
            </w:r>
            <w:r w:rsidRPr="00467E15">
              <w:rPr>
                <w:sz w:val="19"/>
                <w:szCs w:val="19"/>
              </w:rPr>
              <w:t>://</w:t>
            </w:r>
            <w:r w:rsidRPr="00467E15">
              <w:rPr>
                <w:sz w:val="19"/>
                <w:szCs w:val="19"/>
                <w:lang w:val="en-US"/>
              </w:rPr>
              <w:t>www</w:t>
            </w:r>
            <w:r w:rsidRPr="00467E15">
              <w:rPr>
                <w:sz w:val="19"/>
                <w:szCs w:val="19"/>
              </w:rPr>
              <w:t>.</w:t>
            </w:r>
            <w:r w:rsidRPr="00467E15">
              <w:rPr>
                <w:sz w:val="19"/>
                <w:szCs w:val="19"/>
                <w:lang w:val="en-US"/>
              </w:rPr>
              <w:t>rosavtodor</w:t>
            </w:r>
            <w:r w:rsidRPr="00467E15">
              <w:rPr>
                <w:sz w:val="19"/>
                <w:szCs w:val="19"/>
              </w:rPr>
              <w:t>.</w:t>
            </w:r>
            <w:r w:rsidRPr="00467E15">
              <w:rPr>
                <w:sz w:val="19"/>
                <w:szCs w:val="19"/>
                <w:lang w:val="en-US"/>
              </w:rPr>
              <w:t>ru</w:t>
            </w:r>
          </w:p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0"/>
              <w:gridCol w:w="567"/>
              <w:gridCol w:w="2042"/>
            </w:tblGrid>
            <w:tr w:rsidR="00920D53" w:rsidTr="009340E2">
              <w:tc>
                <w:tcPr>
                  <w:tcW w:w="1980" w:type="dxa"/>
                  <w:tcBorders>
                    <w:bottom w:val="single" w:sz="4" w:space="0" w:color="auto"/>
                  </w:tcBorders>
                </w:tcPr>
                <w:p w:rsidR="00F87D23" w:rsidRPr="009340E2" w:rsidRDefault="00A71FD9" w:rsidP="009D55D2">
                  <w:pPr>
                    <w:jc w:val="right"/>
                    <w:rPr>
                      <w:sz w:val="24"/>
                      <w:szCs w:val="24"/>
                      <w:lang w:val="en-US"/>
                    </w:rPr>
                  </w:pPr>
                  <w:r w:rsidRPr="009340E2">
                    <w:rPr>
                      <w:sz w:val="24"/>
                      <w:szCs w:val="24"/>
                    </w:rPr>
                    <w:fldChar w:fldCharType="begin"/>
                  </w:r>
                  <w:r w:rsidRPr="009340E2">
                    <w:rPr>
                      <w:sz w:val="24"/>
                      <w:szCs w:val="24"/>
                      <w:lang w:val="en-US"/>
                    </w:rPr>
                    <w:instrText xml:space="preserve"> MERGEFIELD  Image:RegDate  \* MERGEFORMAT </w:instrText>
                  </w:r>
                  <w:r w:rsidRPr="009340E2">
                    <w:rPr>
                      <w:sz w:val="24"/>
                      <w:szCs w:val="24"/>
                    </w:rPr>
                    <w:fldChar w:fldCharType="separate"/>
                  </w:r>
                  <w:r w:rsidRPr="009340E2">
                    <w:rPr>
                      <w:noProof/>
                      <w:sz w:val="24"/>
                      <w:szCs w:val="24"/>
                      <w:lang w:val="en-US"/>
                    </w:rPr>
                    <w:t>«Image:RegDate»</w:t>
                  </w:r>
                  <w:r w:rsidRPr="009340E2">
                    <w:rPr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567" w:type="dxa"/>
                </w:tcPr>
                <w:p w:rsidR="00F87D23" w:rsidRPr="00467E15" w:rsidRDefault="00A71FD9" w:rsidP="009D55D2">
                  <w:pPr>
                    <w:rPr>
                      <w:sz w:val="20"/>
                      <w:lang w:val="en-US"/>
                    </w:rPr>
                  </w:pPr>
                  <w:r w:rsidRPr="00D127B2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467E15">
                    <w:rPr>
                      <w:sz w:val="20"/>
                      <w:lang w:val="en-US"/>
                    </w:rPr>
                    <w:t>№</w:t>
                  </w:r>
                </w:p>
              </w:tc>
              <w:tc>
                <w:tcPr>
                  <w:tcW w:w="2042" w:type="dxa"/>
                  <w:tcBorders>
                    <w:bottom w:val="single" w:sz="4" w:space="0" w:color="auto"/>
                  </w:tcBorders>
                </w:tcPr>
                <w:p w:rsidR="00F87D23" w:rsidRPr="009340E2" w:rsidRDefault="00A71FD9" w:rsidP="009D55D2">
                  <w:pPr>
                    <w:rPr>
                      <w:sz w:val="24"/>
                      <w:szCs w:val="24"/>
                      <w:lang w:val="en-US"/>
                    </w:rPr>
                  </w:pPr>
                  <w:r w:rsidRPr="009340E2">
                    <w:rPr>
                      <w:b/>
                      <w:sz w:val="24"/>
                      <w:szCs w:val="24"/>
                    </w:rPr>
                    <w:fldChar w:fldCharType="begin"/>
                  </w:r>
                  <w:r w:rsidRPr="009340E2">
                    <w:rPr>
                      <w:sz w:val="24"/>
                      <w:szCs w:val="24"/>
                      <w:lang w:val="en-US"/>
                    </w:rPr>
                    <w:instrText xml:space="preserve"> MERGEFIELD  Image:RegNum  \* MERGEFORMAT </w:instrText>
                  </w:r>
                  <w:r w:rsidRPr="009340E2">
                    <w:rPr>
                      <w:b/>
                      <w:sz w:val="24"/>
                      <w:szCs w:val="24"/>
                    </w:rPr>
                    <w:fldChar w:fldCharType="separate"/>
                  </w:r>
                  <w:r w:rsidRPr="009340E2">
                    <w:rPr>
                      <w:noProof/>
                      <w:sz w:val="24"/>
                      <w:szCs w:val="24"/>
                      <w:lang w:val="en-US"/>
                    </w:rPr>
                    <w:t>«Image:RegNum»</w:t>
                  </w:r>
                  <w:r w:rsidRPr="009340E2">
                    <w:rPr>
                      <w:b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:rsidR="000D5617" w:rsidRPr="00CA3118" w:rsidRDefault="00A71FD9" w:rsidP="009D55D2">
            <w:pPr>
              <w:tabs>
                <w:tab w:val="center" w:pos="2299"/>
                <w:tab w:val="left" w:pos="2839"/>
              </w:tabs>
              <w:rPr>
                <w:sz w:val="22"/>
                <w:szCs w:val="22"/>
                <w:u w:val="single"/>
                <w:lang w:val="en-US"/>
              </w:rPr>
            </w:pPr>
            <w:r w:rsidRPr="00467E15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1599565</wp:posOffset>
                      </wp:positionH>
                      <wp:positionV relativeFrom="paragraph">
                        <wp:posOffset>151130</wp:posOffset>
                      </wp:positionV>
                      <wp:extent cx="1323340" cy="0"/>
                      <wp:effectExtent l="0" t="0" r="1016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33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id="Прямая соединительная линия 3" o:spid="_x0000_s1025" style="mso-width-percent:0;mso-width-relative:margin;mso-wrap-distance-bottom:0;mso-wrap-distance-left:9pt;mso-wrap-distance-right:9pt;mso-wrap-distance-top:0;mso-wrap-style:square;position:absolute;visibility:visible;z-index:251661312" from="125.95pt,11.9pt" to="230.15pt,11.9pt" strokecolor="black" strokeweight="0.5pt">
                      <v:stroke joinstyle="miter"/>
                    </v:line>
                  </w:pict>
                </mc:Fallback>
              </mc:AlternateContent>
            </w:r>
            <w:r w:rsidRPr="00467E15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375465</wp:posOffset>
                      </wp:positionH>
                      <wp:positionV relativeFrom="paragraph">
                        <wp:posOffset>147224</wp:posOffset>
                      </wp:positionV>
                      <wp:extent cx="940279" cy="0"/>
                      <wp:effectExtent l="0" t="0" r="1270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027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id="Прямая соединительная линия 1" o:spid="_x0000_s1026" style="mso-width-percent:0;mso-width-relative:margin;mso-wrap-distance-bottom:0;mso-wrap-distance-left:9pt;mso-wrap-distance-right:9pt;mso-wrap-distance-top:0;mso-wrap-style:square;position:absolute;visibility:visible;z-index:251659264" from="29.55pt,11.6pt" to="103.6pt,11.6pt" strokecolor="black" strokeweight="0.5pt">
                      <v:stroke joinstyle="miter"/>
                    </v:line>
                  </w:pict>
                </mc:Fallback>
              </mc:AlternateContent>
            </w:r>
            <w:r w:rsidRPr="00467E15">
              <w:rPr>
                <w:sz w:val="20"/>
              </w:rPr>
              <w:t>На</w:t>
            </w:r>
            <w:r w:rsidRPr="00467E15">
              <w:rPr>
                <w:sz w:val="20"/>
                <w:lang w:val="en-US"/>
              </w:rPr>
              <w:t xml:space="preserve"> №</w:t>
            </w:r>
            <w:r w:rsidRPr="00D127B2">
              <w:rPr>
                <w:sz w:val="22"/>
                <w:szCs w:val="22"/>
                <w:lang w:val="en-US"/>
              </w:rPr>
              <w:t xml:space="preserve">   </w:t>
            </w:r>
            <w:r w:rsidRPr="00D127B2">
              <w:rPr>
                <w:sz w:val="22"/>
                <w:szCs w:val="22"/>
                <w:lang w:val="en-US"/>
              </w:rPr>
              <w:tab/>
            </w:r>
            <w:r w:rsidRPr="00467E15">
              <w:rPr>
                <w:sz w:val="20"/>
              </w:rPr>
              <w:t>от</w:t>
            </w:r>
            <w:r w:rsidRPr="00467E15">
              <w:rPr>
                <w:sz w:val="20"/>
                <w:lang w:val="en-US"/>
              </w:rPr>
              <w:t xml:space="preserve"> </w:t>
            </w:r>
            <w:r w:rsidRPr="00D127B2">
              <w:rPr>
                <w:sz w:val="22"/>
                <w:szCs w:val="22"/>
                <w:lang w:val="en-US"/>
              </w:rPr>
              <w:tab/>
            </w:r>
          </w:p>
        </w:tc>
        <w:tc>
          <w:tcPr>
            <w:tcW w:w="283" w:type="dxa"/>
          </w:tcPr>
          <w:p w:rsidR="00F87D23" w:rsidRPr="001E29F1" w:rsidRDefault="00A71FD9" w:rsidP="009D55D2">
            <w:pPr>
              <w:rPr>
                <w:lang w:val="en-US"/>
              </w:rPr>
            </w:pPr>
          </w:p>
        </w:tc>
        <w:tc>
          <w:tcPr>
            <w:tcW w:w="4985" w:type="dxa"/>
          </w:tcPr>
          <w:p w:rsidR="00345439" w:rsidRPr="00345439" w:rsidRDefault="00A71FD9" w:rsidP="00345439">
            <w:pPr>
              <w:rPr>
                <w:sz w:val="28"/>
                <w:szCs w:val="28"/>
              </w:rPr>
            </w:pPr>
            <w:r w:rsidRPr="00345439">
              <w:rPr>
                <w:sz w:val="28"/>
                <w:szCs w:val="28"/>
              </w:rPr>
              <w:t>Директору</w:t>
            </w:r>
          </w:p>
          <w:p w:rsidR="00345439" w:rsidRPr="00345439" w:rsidRDefault="00A71FD9" w:rsidP="00345439">
            <w:pPr>
              <w:rPr>
                <w:sz w:val="28"/>
                <w:szCs w:val="28"/>
              </w:rPr>
            </w:pPr>
            <w:r w:rsidRPr="00345439">
              <w:rPr>
                <w:sz w:val="28"/>
                <w:szCs w:val="28"/>
              </w:rPr>
              <w:t>ФГБУ «Информавтодор»</w:t>
            </w:r>
          </w:p>
          <w:p w:rsidR="00345439" w:rsidRPr="00345439" w:rsidRDefault="00A71FD9" w:rsidP="00345439">
            <w:pPr>
              <w:rPr>
                <w:sz w:val="28"/>
                <w:szCs w:val="28"/>
              </w:rPr>
            </w:pPr>
          </w:p>
          <w:p w:rsidR="00345439" w:rsidRPr="00345439" w:rsidRDefault="00A71FD9" w:rsidP="00345439">
            <w:pPr>
              <w:rPr>
                <w:sz w:val="28"/>
                <w:szCs w:val="28"/>
              </w:rPr>
            </w:pPr>
          </w:p>
          <w:p w:rsidR="00F87D23" w:rsidRPr="00345439" w:rsidRDefault="00A71FD9" w:rsidP="00345439">
            <w:r w:rsidRPr="00345439">
              <w:rPr>
                <w:sz w:val="28"/>
                <w:szCs w:val="28"/>
              </w:rPr>
              <w:t>Е.О. Абузярову</w:t>
            </w:r>
          </w:p>
        </w:tc>
      </w:tr>
      <w:tr w:rsidR="00920D53" w:rsidTr="009D55D2">
        <w:tc>
          <w:tcPr>
            <w:tcW w:w="4815" w:type="dxa"/>
            <w:vAlign w:val="bottom"/>
          </w:tcPr>
          <w:p w:rsidR="00AF55AB" w:rsidRDefault="00A71FD9" w:rsidP="009D55D2">
            <w:pPr>
              <w:pStyle w:val="1"/>
              <w:spacing w:before="0" w:line="240" w:lineRule="exact"/>
              <w:jc w:val="left"/>
              <w:outlineLvl w:val="0"/>
              <w:rPr>
                <w:b w:val="0"/>
                <w:sz w:val="22"/>
                <w:szCs w:val="22"/>
              </w:rPr>
            </w:pPr>
          </w:p>
          <w:p w:rsidR="00D84F2F" w:rsidRPr="00783BE6" w:rsidRDefault="00A71FD9" w:rsidP="009D55D2">
            <w:pPr>
              <w:pStyle w:val="1"/>
              <w:spacing w:before="0" w:line="240" w:lineRule="exact"/>
              <w:jc w:val="left"/>
              <w:outlineLvl w:val="0"/>
              <w:rPr>
                <w:b w:val="0"/>
                <w:sz w:val="20"/>
              </w:rPr>
            </w:pPr>
            <w:r w:rsidRPr="00783BE6">
              <w:rPr>
                <w:b w:val="0"/>
                <w:sz w:val="20"/>
              </w:rPr>
              <w:fldChar w:fldCharType="begin"/>
            </w:r>
            <w:r w:rsidRPr="00783BE6">
              <w:rPr>
                <w:b w:val="0"/>
                <w:sz w:val="20"/>
                <w:lang w:val="en-US"/>
              </w:rPr>
              <w:instrText xml:space="preserve"> MERGEFIELD  Comment2  \* MERGEFORMAT </w:instrText>
            </w:r>
            <w:r w:rsidRPr="00783BE6">
              <w:rPr>
                <w:b w:val="0"/>
                <w:sz w:val="20"/>
              </w:rPr>
              <w:fldChar w:fldCharType="separate"/>
            </w:r>
            <w:r w:rsidRPr="00783BE6">
              <w:rPr>
                <w:b w:val="0"/>
                <w:noProof/>
                <w:sz w:val="20"/>
                <w:lang w:val="en-US"/>
              </w:rPr>
              <w:t>«Comment2»</w:t>
            </w:r>
            <w:r w:rsidRPr="00783BE6">
              <w:rPr>
                <w:b w:val="0"/>
                <w:sz w:val="20"/>
              </w:rPr>
              <w:fldChar w:fldCharType="end"/>
            </w:r>
          </w:p>
        </w:tc>
        <w:tc>
          <w:tcPr>
            <w:tcW w:w="283" w:type="dxa"/>
          </w:tcPr>
          <w:p w:rsidR="00D84F2F" w:rsidRPr="001E29F1" w:rsidRDefault="00A71FD9" w:rsidP="009D55D2">
            <w:pPr>
              <w:rPr>
                <w:lang w:val="en-US"/>
              </w:rPr>
            </w:pPr>
          </w:p>
        </w:tc>
        <w:tc>
          <w:tcPr>
            <w:tcW w:w="4985" w:type="dxa"/>
          </w:tcPr>
          <w:p w:rsidR="00D84F2F" w:rsidRPr="00152265" w:rsidRDefault="00A71FD9" w:rsidP="009D55D2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F87D23" w:rsidRDefault="00A71FD9"/>
    <w:p w:rsidR="00607284" w:rsidRDefault="00A71FD9" w:rsidP="00607284">
      <w:pPr>
        <w:ind w:firstLine="709"/>
        <w:rPr>
          <w:sz w:val="28"/>
          <w:szCs w:val="28"/>
        </w:rPr>
      </w:pPr>
    </w:p>
    <w:p w:rsidR="00607284" w:rsidRPr="00CA2777" w:rsidRDefault="00A71FD9" w:rsidP="00607284">
      <w:pPr>
        <w:ind w:firstLine="709"/>
        <w:rPr>
          <w:sz w:val="28"/>
          <w:szCs w:val="28"/>
        </w:rPr>
      </w:pPr>
    </w:p>
    <w:p w:rsidR="00345439" w:rsidRPr="00435894" w:rsidRDefault="00A71FD9" w:rsidP="00345439">
      <w:pPr>
        <w:jc w:val="center"/>
        <w:rPr>
          <w:sz w:val="28"/>
          <w:szCs w:val="28"/>
        </w:rPr>
      </w:pPr>
      <w:r w:rsidRPr="00435894">
        <w:rPr>
          <w:sz w:val="28"/>
          <w:szCs w:val="28"/>
        </w:rPr>
        <w:t>Уважаемый Евгений Олегович!</w:t>
      </w:r>
    </w:p>
    <w:p w:rsidR="00345439" w:rsidRPr="00435894" w:rsidRDefault="00A71FD9" w:rsidP="00345439">
      <w:pPr>
        <w:tabs>
          <w:tab w:val="left" w:pos="309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45439" w:rsidRPr="00435894" w:rsidRDefault="00A71FD9" w:rsidP="00F05BA0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435894">
        <w:rPr>
          <w:sz w:val="28"/>
          <w:szCs w:val="28"/>
        </w:rPr>
        <w:t xml:space="preserve">Прошу Ваших указаний о размещении на официальном сайте Федерального дорожного агентства в разделе «Наша деятельность» подразделе «Управление транспортной безопасности / Новости» информации для субъектов транспортной </w:t>
      </w:r>
      <w:r w:rsidRPr="00435894">
        <w:rPr>
          <w:sz w:val="28"/>
          <w:szCs w:val="28"/>
        </w:rPr>
        <w:t>инфраструктуры и специализированных организаций в области обеспечения транспортной безопасности:</w:t>
      </w:r>
    </w:p>
    <w:p w:rsidR="00345439" w:rsidRPr="00435894" w:rsidRDefault="00A71FD9" w:rsidP="00F05BA0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435894">
        <w:rPr>
          <w:sz w:val="28"/>
          <w:szCs w:val="28"/>
        </w:rPr>
        <w:t>«Внимание субъектов транспортной инфраструктуры и специализированных организаций в области обеспечения транспортной безопасности!</w:t>
      </w:r>
    </w:p>
    <w:p w:rsidR="00480E81" w:rsidRDefault="00A71FD9" w:rsidP="00F05BA0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Информируем о разъяснениях Ми</w:t>
      </w:r>
      <w:r>
        <w:rPr>
          <w:sz w:val="28"/>
          <w:szCs w:val="28"/>
        </w:rPr>
        <w:t xml:space="preserve">нистерства транспорта Российской Федерации отдельных положений законодательства Российской Федерации </w:t>
      </w:r>
      <w:r>
        <w:rPr>
          <w:sz w:val="28"/>
          <w:szCs w:val="28"/>
        </w:rPr>
        <w:br/>
        <w:t>в области обеспечения транспортной безопасности</w:t>
      </w:r>
      <w:r>
        <w:rPr>
          <w:sz w:val="28"/>
          <w:szCs w:val="28"/>
        </w:rPr>
        <w:t xml:space="preserve"> (письмо от 20 января 2020 г. исх. № </w:t>
      </w:r>
      <w:r w:rsidRPr="001C14F0">
        <w:rPr>
          <w:rFonts w:eastAsiaTheme="minorHAnsi"/>
          <w:color w:val="000000"/>
          <w:sz w:val="28"/>
          <w:szCs w:val="28"/>
          <w:lang w:val="en-US" w:eastAsia="en-US"/>
        </w:rPr>
        <w:t>Д11/937-ис</w:t>
      </w:r>
      <w:r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345439" w:rsidRPr="00345439" w:rsidRDefault="00A71FD9" w:rsidP="00F05BA0">
      <w:pPr>
        <w:spacing w:line="276" w:lineRule="auto"/>
        <w:ind w:firstLine="709"/>
        <w:jc w:val="both"/>
        <w:rPr>
          <w:sz w:val="28"/>
          <w:szCs w:val="28"/>
        </w:rPr>
      </w:pPr>
      <w:r w:rsidRPr="00345439">
        <w:rPr>
          <w:sz w:val="28"/>
          <w:szCs w:val="28"/>
        </w:rPr>
        <w:t>Федеральным законом от 02.08.2019 № 270-ФЗ «О внесении из</w:t>
      </w:r>
      <w:r w:rsidRPr="00345439">
        <w:rPr>
          <w:sz w:val="28"/>
          <w:szCs w:val="28"/>
        </w:rPr>
        <w:t xml:space="preserve">менений </w:t>
      </w:r>
      <w:r w:rsidRPr="00345439">
        <w:rPr>
          <w:sz w:val="28"/>
          <w:szCs w:val="28"/>
        </w:rPr>
        <w:br/>
        <w:t>в Федеральный закон «О транспортной безопасности» и отдельные законодательные акты Российской Федерации по вопросам обеспечения транспортной безопасности» (далее – Федеральный закон № 270-ФЗ) были внесены изменения, в том числе в Федеральный закон</w:t>
      </w:r>
      <w:r w:rsidRPr="00345439">
        <w:rPr>
          <w:sz w:val="28"/>
          <w:szCs w:val="28"/>
        </w:rPr>
        <w:t xml:space="preserve"> от 09.02.2007 № 16-ФЗ </w:t>
      </w:r>
      <w:r>
        <w:rPr>
          <w:sz w:val="28"/>
          <w:szCs w:val="28"/>
        </w:rPr>
        <w:br/>
      </w:r>
      <w:r w:rsidRPr="00345439">
        <w:rPr>
          <w:sz w:val="28"/>
          <w:szCs w:val="28"/>
        </w:rPr>
        <w:t xml:space="preserve">«О транспортной безопасности» (далее – Федеральный закон № 16-ФЗ) </w:t>
      </w:r>
      <w:r>
        <w:rPr>
          <w:sz w:val="28"/>
          <w:szCs w:val="28"/>
        </w:rPr>
        <w:br/>
      </w:r>
      <w:r w:rsidRPr="00345439">
        <w:rPr>
          <w:sz w:val="28"/>
          <w:szCs w:val="28"/>
        </w:rPr>
        <w:t xml:space="preserve">и Федеральный закон от 08.11.2007 № 257-ФЗ «Об автомобильных дорогах </w:t>
      </w:r>
      <w:r>
        <w:rPr>
          <w:sz w:val="28"/>
          <w:szCs w:val="28"/>
        </w:rPr>
        <w:br/>
      </w:r>
      <w:r w:rsidRPr="00345439">
        <w:rPr>
          <w:sz w:val="28"/>
          <w:szCs w:val="28"/>
        </w:rPr>
        <w:t xml:space="preserve">и о дорожной деятельности в Российской Федерации и о внесении изменений </w:t>
      </w:r>
      <w:r>
        <w:rPr>
          <w:sz w:val="28"/>
          <w:szCs w:val="28"/>
        </w:rPr>
        <w:br/>
      </w:r>
      <w:r w:rsidRPr="00345439">
        <w:rPr>
          <w:sz w:val="28"/>
          <w:szCs w:val="28"/>
        </w:rPr>
        <w:t xml:space="preserve">в отдельные </w:t>
      </w:r>
      <w:r w:rsidRPr="00345439">
        <w:rPr>
          <w:sz w:val="28"/>
          <w:szCs w:val="28"/>
        </w:rPr>
        <w:t>законодательные акты Российской Федерации» (далее – Федеральный закон № 257-ФЗ).</w:t>
      </w:r>
    </w:p>
    <w:p w:rsidR="00345439" w:rsidRPr="00345439" w:rsidRDefault="00A71FD9" w:rsidP="00F05BA0">
      <w:pPr>
        <w:spacing w:line="276" w:lineRule="auto"/>
        <w:ind w:firstLine="709"/>
        <w:jc w:val="both"/>
        <w:rPr>
          <w:sz w:val="28"/>
          <w:szCs w:val="28"/>
        </w:rPr>
      </w:pPr>
      <w:r w:rsidRPr="00345439">
        <w:rPr>
          <w:sz w:val="28"/>
          <w:szCs w:val="28"/>
        </w:rPr>
        <w:t>На основании Федерального закона № 270-ФЗ из положений Федерального закона № 16-ФЗ исключена обязанность проведения процедур категорирования, оценки уязвимости и разработки пл</w:t>
      </w:r>
      <w:r w:rsidRPr="00345439">
        <w:rPr>
          <w:sz w:val="28"/>
          <w:szCs w:val="28"/>
        </w:rPr>
        <w:t>анов обеспечения транспортной безопасности транспортных средств.</w:t>
      </w:r>
    </w:p>
    <w:p w:rsidR="00345439" w:rsidRPr="00345439" w:rsidRDefault="00A71FD9" w:rsidP="00F05BA0">
      <w:pPr>
        <w:spacing w:line="276" w:lineRule="auto"/>
        <w:ind w:firstLine="709"/>
        <w:jc w:val="both"/>
        <w:rPr>
          <w:sz w:val="28"/>
          <w:szCs w:val="28"/>
        </w:rPr>
      </w:pPr>
      <w:r w:rsidRPr="00345439">
        <w:rPr>
          <w:sz w:val="28"/>
          <w:szCs w:val="28"/>
        </w:rPr>
        <w:lastRenderedPageBreak/>
        <w:t xml:space="preserve">При этом, в соответствии с пунктом 6 статьи 1 Федерального закона </w:t>
      </w:r>
      <w:r>
        <w:rPr>
          <w:sz w:val="28"/>
          <w:szCs w:val="28"/>
        </w:rPr>
        <w:br/>
      </w:r>
      <w:r w:rsidRPr="00345439">
        <w:rPr>
          <w:sz w:val="28"/>
          <w:szCs w:val="28"/>
        </w:rPr>
        <w:t>№ 270-ФЗ субъекты транспортной инфраструктуры в отношении объекта транспортной инфраструктуры, не подлежащего категорировани</w:t>
      </w:r>
      <w:r w:rsidRPr="00345439">
        <w:rPr>
          <w:sz w:val="28"/>
          <w:szCs w:val="28"/>
        </w:rPr>
        <w:t xml:space="preserve">ю, </w:t>
      </w:r>
      <w:r>
        <w:rPr>
          <w:sz w:val="28"/>
          <w:szCs w:val="28"/>
        </w:rPr>
        <w:br/>
      </w:r>
      <w:r w:rsidRPr="00345439">
        <w:rPr>
          <w:sz w:val="28"/>
          <w:szCs w:val="28"/>
        </w:rPr>
        <w:t xml:space="preserve">и транспортного средства разрабатывают и утверждают соответственно паспорт обеспечения транспортной безопасности объекта транспортной инфраструктуры </w:t>
      </w:r>
      <w:r>
        <w:rPr>
          <w:sz w:val="28"/>
          <w:szCs w:val="28"/>
        </w:rPr>
        <w:br/>
      </w:r>
      <w:r w:rsidRPr="00345439">
        <w:rPr>
          <w:sz w:val="28"/>
          <w:szCs w:val="28"/>
        </w:rPr>
        <w:t>и паспорт обеспечения транспортной безопасности транспортного средства.</w:t>
      </w:r>
    </w:p>
    <w:p w:rsidR="00345439" w:rsidRPr="00345439" w:rsidRDefault="00A71FD9" w:rsidP="00F05BA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5439">
        <w:rPr>
          <w:sz w:val="28"/>
          <w:szCs w:val="28"/>
        </w:rPr>
        <w:t>Паспорт обеспечения транспортн</w:t>
      </w:r>
      <w:r w:rsidRPr="00345439">
        <w:rPr>
          <w:sz w:val="28"/>
          <w:szCs w:val="28"/>
        </w:rPr>
        <w:t>ой безопасности объекта транспортной инфраструктуры и (или) паспорт обеспечения транспортной безопасности транспортного средства разрабатываются и утверждаются субъектом транспортной инфраструктуры в течение одного месяца с даты вступления в силу соответст</w:t>
      </w:r>
      <w:r w:rsidRPr="00345439">
        <w:rPr>
          <w:sz w:val="28"/>
          <w:szCs w:val="28"/>
        </w:rPr>
        <w:t xml:space="preserve">вующих требований по обеспечению транспортной безопасности для объектов транспортной инфраструктуры, не подлежащих категорированию, </w:t>
      </w:r>
      <w:r>
        <w:rPr>
          <w:sz w:val="28"/>
          <w:szCs w:val="28"/>
        </w:rPr>
        <w:br/>
      </w:r>
      <w:r w:rsidRPr="00345439">
        <w:rPr>
          <w:sz w:val="28"/>
          <w:szCs w:val="28"/>
        </w:rPr>
        <w:t>и транспортных средств по видам транспорта, предусмотренных частями 1 и 1.1 статьи 8 Федерального закона № 16-ФЗ.</w:t>
      </w:r>
    </w:p>
    <w:p w:rsidR="00345439" w:rsidRPr="00345439" w:rsidRDefault="00A71FD9" w:rsidP="00F05BA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5439">
        <w:rPr>
          <w:sz w:val="28"/>
          <w:szCs w:val="28"/>
        </w:rPr>
        <w:t xml:space="preserve">Согласно </w:t>
      </w:r>
      <w:r w:rsidRPr="00345439">
        <w:rPr>
          <w:sz w:val="28"/>
          <w:szCs w:val="28"/>
        </w:rPr>
        <w:t xml:space="preserve">изменениям, внесенным в Федеральный закон № 257-ФЗ, </w:t>
      </w:r>
      <w:r>
        <w:rPr>
          <w:sz w:val="28"/>
          <w:szCs w:val="28"/>
        </w:rPr>
        <w:br/>
      </w:r>
      <w:r w:rsidRPr="00345439">
        <w:rPr>
          <w:sz w:val="28"/>
          <w:szCs w:val="28"/>
        </w:rPr>
        <w:t>с 30.01.2020 для получения специального разрешения на движение по автомобильным дорогам транспортного средства, осуществляющего перевозку опасных грузов, требуется наличие уведомления о приеме паспорта о</w:t>
      </w:r>
      <w:r w:rsidRPr="00345439">
        <w:rPr>
          <w:sz w:val="28"/>
          <w:szCs w:val="28"/>
        </w:rPr>
        <w:t>беспечения транспортной безопасности транспортного средства.</w:t>
      </w:r>
    </w:p>
    <w:p w:rsidR="00345439" w:rsidRPr="00345439" w:rsidRDefault="00A71FD9" w:rsidP="00F05BA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45439">
        <w:rPr>
          <w:sz w:val="28"/>
          <w:szCs w:val="28"/>
        </w:rPr>
        <w:t xml:space="preserve">Отмечаем, что до вступления в силу изменений в Федеральный закон </w:t>
      </w:r>
      <w:r w:rsidRPr="00345439">
        <w:rPr>
          <w:sz w:val="28"/>
          <w:szCs w:val="28"/>
        </w:rPr>
        <w:br/>
        <w:t>№ 257-ФЗ для получения специального разрешения на движение по автомобильным дорогам транспортного средства, осуществляющего перев</w:t>
      </w:r>
      <w:r w:rsidRPr="00345439">
        <w:rPr>
          <w:sz w:val="28"/>
          <w:szCs w:val="28"/>
        </w:rPr>
        <w:t>озки опасных грузов, необходимо наличие уведомления о включении транспортного средства, осуществляющего перевозки опасных грузов, в Реестр категорированных объектов транспортной инфраструктуры и транспортных средств и о присвоенной категории, а также уведо</w:t>
      </w:r>
      <w:r w:rsidRPr="00345439">
        <w:rPr>
          <w:sz w:val="28"/>
          <w:szCs w:val="28"/>
        </w:rPr>
        <w:t>мления о соответствии субъекта транспортной инфраструктуры или перевозчика требованиям в области транспортной безопасности.</w:t>
      </w:r>
    </w:p>
    <w:p w:rsidR="00345439" w:rsidRPr="00345439" w:rsidRDefault="00A71FD9" w:rsidP="00F05BA0">
      <w:pPr>
        <w:spacing w:line="276" w:lineRule="auto"/>
        <w:ind w:firstLine="709"/>
        <w:jc w:val="both"/>
        <w:rPr>
          <w:sz w:val="28"/>
          <w:szCs w:val="28"/>
        </w:rPr>
      </w:pPr>
      <w:r w:rsidRPr="00345439">
        <w:rPr>
          <w:sz w:val="28"/>
          <w:szCs w:val="28"/>
        </w:rPr>
        <w:t xml:space="preserve">Вместе с тем, исходя из положений части 3 статьи 4 Федерального закона </w:t>
      </w:r>
      <w:r w:rsidRPr="00345439">
        <w:rPr>
          <w:sz w:val="28"/>
          <w:szCs w:val="28"/>
        </w:rPr>
        <w:br/>
        <w:t>№ 270-ФЗ, требования по обеспечению транспортной безопасност</w:t>
      </w:r>
      <w:r w:rsidRPr="00345439">
        <w:rPr>
          <w:sz w:val="28"/>
          <w:szCs w:val="28"/>
        </w:rPr>
        <w:t xml:space="preserve">и, установленные </w:t>
      </w:r>
      <w:r w:rsidRPr="00345439">
        <w:rPr>
          <w:sz w:val="28"/>
          <w:szCs w:val="28"/>
        </w:rPr>
        <w:br/>
        <w:t>в соответствии с частью 1 статьи 8 Федерального закона № 16-ФЗ до дня вступления в силу Федерального закона № 270-ФЗ, применяются до дня вступления в силу требований по обеспечению транспортной безопасности, предусмотренных статьей 8 Феде</w:t>
      </w:r>
      <w:r w:rsidRPr="00345439">
        <w:rPr>
          <w:sz w:val="28"/>
          <w:szCs w:val="28"/>
        </w:rPr>
        <w:t>рального закона № 16-ФЗ (в редакции Федерального закона № 270-ФЗ), с учетом категорий, предусмотренных законодательством Российской Федерации в области обеспечения транспортной безопасности.</w:t>
      </w:r>
    </w:p>
    <w:p w:rsidR="00345439" w:rsidRPr="00345439" w:rsidRDefault="00A71FD9" w:rsidP="00F05BA0">
      <w:pPr>
        <w:spacing w:line="276" w:lineRule="auto"/>
        <w:ind w:firstLine="709"/>
        <w:jc w:val="both"/>
        <w:rPr>
          <w:sz w:val="28"/>
          <w:szCs w:val="28"/>
        </w:rPr>
      </w:pPr>
      <w:r w:rsidRPr="00345439">
        <w:rPr>
          <w:sz w:val="28"/>
          <w:szCs w:val="28"/>
        </w:rPr>
        <w:t>Учитывая изложенное считаем, что до вступления в силу разрабатыва</w:t>
      </w:r>
      <w:r w:rsidRPr="00345439">
        <w:rPr>
          <w:sz w:val="28"/>
          <w:szCs w:val="28"/>
        </w:rPr>
        <w:t xml:space="preserve">емых Минтрансом России во исполнение положений Федерального закона № 270-ФЗ </w:t>
      </w:r>
      <w:r w:rsidRPr="00345439">
        <w:rPr>
          <w:sz w:val="28"/>
          <w:szCs w:val="28"/>
        </w:rPr>
        <w:lastRenderedPageBreak/>
        <w:t xml:space="preserve">новых требований по обеспечению транспортной безопасности для объектов транспортной инфраструктуры, не подлежащих категорированию, и транспортных средств следует руководствоваться </w:t>
      </w:r>
      <w:r w:rsidRPr="00345439">
        <w:rPr>
          <w:sz w:val="28"/>
          <w:szCs w:val="28"/>
        </w:rPr>
        <w:t xml:space="preserve">положениями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</w:t>
      </w:r>
      <w:r w:rsidRPr="00345439">
        <w:rPr>
          <w:sz w:val="28"/>
          <w:szCs w:val="28"/>
        </w:rPr>
        <w:br/>
        <w:t>для различных категорий объектов транспортной инфраструктуры дорожного хозяй</w:t>
      </w:r>
      <w:r w:rsidRPr="00345439">
        <w:rPr>
          <w:sz w:val="28"/>
          <w:szCs w:val="28"/>
        </w:rPr>
        <w:t>ства,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</w:t>
      </w:r>
      <w:r w:rsidRPr="00345439">
        <w:rPr>
          <w:sz w:val="28"/>
          <w:szCs w:val="28"/>
        </w:rPr>
        <w:t xml:space="preserve"> автомобильного </w:t>
      </w:r>
      <w:r>
        <w:rPr>
          <w:sz w:val="28"/>
          <w:szCs w:val="28"/>
        </w:rPr>
        <w:br/>
      </w:r>
      <w:r w:rsidRPr="00345439">
        <w:rPr>
          <w:sz w:val="28"/>
          <w:szCs w:val="28"/>
        </w:rPr>
        <w:t xml:space="preserve">и городского наземного электрического транспорта, утвержденных постановлением Правительства Российской Федерации от 14.09.2016 № 924, и представлять для получения специальных разрешений на перевозку опасных грузов уведомление </w:t>
      </w:r>
      <w:r>
        <w:rPr>
          <w:sz w:val="28"/>
          <w:szCs w:val="28"/>
        </w:rPr>
        <w:br/>
      </w:r>
      <w:r w:rsidRPr="00345439">
        <w:rPr>
          <w:sz w:val="28"/>
          <w:szCs w:val="28"/>
        </w:rPr>
        <w:t xml:space="preserve">о включении </w:t>
      </w:r>
      <w:r w:rsidRPr="00345439">
        <w:rPr>
          <w:sz w:val="28"/>
          <w:szCs w:val="28"/>
        </w:rPr>
        <w:t xml:space="preserve">транспортного средства, осуществляющего перевозки опасных грузов, в Реестр категорированных объектов транспортной инфраструктуры </w:t>
      </w:r>
      <w:r>
        <w:rPr>
          <w:sz w:val="28"/>
          <w:szCs w:val="28"/>
        </w:rPr>
        <w:br/>
      </w:r>
      <w:r w:rsidRPr="00345439">
        <w:rPr>
          <w:sz w:val="28"/>
          <w:szCs w:val="28"/>
        </w:rPr>
        <w:t>и транспортных средств и о присвоенной категории, а также утвержденный план обеспечения транспортной безопасности транспортног</w:t>
      </w:r>
      <w:r w:rsidRPr="00345439">
        <w:rPr>
          <w:sz w:val="28"/>
          <w:szCs w:val="28"/>
        </w:rPr>
        <w:t>о средства.</w:t>
      </w:r>
    </w:p>
    <w:p w:rsidR="00345439" w:rsidRPr="00345439" w:rsidRDefault="00A71FD9" w:rsidP="00F05BA0">
      <w:pPr>
        <w:spacing w:line="276" w:lineRule="auto"/>
        <w:ind w:firstLine="709"/>
        <w:jc w:val="both"/>
        <w:rPr>
          <w:sz w:val="28"/>
          <w:szCs w:val="28"/>
        </w:rPr>
      </w:pPr>
      <w:r w:rsidRPr="00345439">
        <w:rPr>
          <w:sz w:val="28"/>
          <w:szCs w:val="28"/>
        </w:rPr>
        <w:t xml:space="preserve">Одновременно информируем, что планируемый срок внесения </w:t>
      </w:r>
      <w:r>
        <w:rPr>
          <w:sz w:val="28"/>
          <w:szCs w:val="28"/>
        </w:rPr>
        <w:br/>
      </w:r>
      <w:r w:rsidRPr="00345439">
        <w:rPr>
          <w:sz w:val="28"/>
          <w:szCs w:val="28"/>
        </w:rPr>
        <w:t>в Правительство Российской Федерации нормативного правового акта, устанавливающего новые требования по обеспечению транспортной безопасности для объектов транспортной инфраструктуры, не п</w:t>
      </w:r>
      <w:r w:rsidRPr="00345439">
        <w:rPr>
          <w:sz w:val="28"/>
          <w:szCs w:val="28"/>
        </w:rPr>
        <w:t xml:space="preserve">одлежащих категорированию, </w:t>
      </w:r>
      <w:r>
        <w:rPr>
          <w:sz w:val="28"/>
          <w:szCs w:val="28"/>
        </w:rPr>
        <w:br/>
      </w:r>
      <w:r w:rsidRPr="00345439">
        <w:rPr>
          <w:sz w:val="28"/>
          <w:szCs w:val="28"/>
        </w:rPr>
        <w:t>и транспортных средств,</w:t>
      </w:r>
      <w:r>
        <w:rPr>
          <w:sz w:val="28"/>
          <w:szCs w:val="28"/>
        </w:rPr>
        <w:t xml:space="preserve"> </w:t>
      </w:r>
      <w:r w:rsidRPr="00345439">
        <w:rPr>
          <w:sz w:val="28"/>
          <w:szCs w:val="28"/>
        </w:rPr>
        <w:t xml:space="preserve">а также порядок утверждения типового паспорта обеспечения транспортной безопасности объекта транспортной инфраструктуры и паспорта обеспечения транспортной безопасности транспортного средства – июнь 2020 </w:t>
      </w:r>
      <w:r w:rsidRPr="00345439">
        <w:rPr>
          <w:sz w:val="28"/>
          <w:szCs w:val="28"/>
        </w:rPr>
        <w:t>г.</w:t>
      </w:r>
      <w:r>
        <w:rPr>
          <w:sz w:val="28"/>
          <w:szCs w:val="28"/>
        </w:rPr>
        <w:t>»</w:t>
      </w:r>
    </w:p>
    <w:p w:rsidR="00345439" w:rsidRPr="00435894" w:rsidRDefault="00A71FD9" w:rsidP="00F05BA0">
      <w:pPr>
        <w:spacing w:line="276" w:lineRule="auto"/>
        <w:ind w:firstLine="709"/>
        <w:jc w:val="both"/>
        <w:rPr>
          <w:sz w:val="28"/>
          <w:szCs w:val="28"/>
        </w:rPr>
      </w:pPr>
      <w:r w:rsidRPr="00435894">
        <w:rPr>
          <w:sz w:val="28"/>
          <w:szCs w:val="28"/>
        </w:rPr>
        <w:t>Указанный текст направлен на электронный адрес</w:t>
      </w:r>
      <w:r>
        <w:rPr>
          <w:sz w:val="28"/>
          <w:szCs w:val="28"/>
        </w:rPr>
        <w:t>:</w:t>
      </w:r>
      <w:r w:rsidRPr="00435894">
        <w:rPr>
          <w:sz w:val="28"/>
          <w:szCs w:val="28"/>
        </w:rPr>
        <w:t xml:space="preserve"> </w:t>
      </w:r>
      <w:r w:rsidRPr="00A67193">
        <w:rPr>
          <w:sz w:val="28"/>
          <w:szCs w:val="28"/>
        </w:rPr>
        <w:t>iminina@infad.ru</w:t>
      </w:r>
      <w:r>
        <w:rPr>
          <w:sz w:val="28"/>
          <w:szCs w:val="28"/>
        </w:rPr>
        <w:t>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93"/>
      </w:tblGrid>
      <w:tr w:rsidR="00920D53" w:rsidTr="00A109F3">
        <w:trPr>
          <w:cantSplit/>
          <w:trHeight w:val="1701"/>
        </w:trPr>
        <w:tc>
          <w:tcPr>
            <w:tcW w:w="10093" w:type="dxa"/>
            <w:tcMar>
              <w:left w:w="0" w:type="dxa"/>
              <w:right w:w="0" w:type="dxa"/>
            </w:tcMar>
            <w:vAlign w:val="center"/>
          </w:tcPr>
          <w:p w:rsidR="00225162" w:rsidRPr="00574516" w:rsidRDefault="00A71FD9" w:rsidP="00C06606">
            <w:pPr>
              <w:tabs>
                <w:tab w:val="left" w:pos="3868"/>
              </w:tabs>
              <w:jc w:val="center"/>
              <w:rPr>
                <w:sz w:val="27"/>
                <w:szCs w:val="27"/>
              </w:rPr>
            </w:pPr>
            <w:r w:rsidRPr="00B77BBE">
              <w:rPr>
                <w:sz w:val="28"/>
                <w:szCs w:val="28"/>
                <w:lang w:val="en-US"/>
              </w:rPr>
              <w:fldChar w:fldCharType="begin"/>
            </w:r>
            <w:r w:rsidRPr="00B77BBE">
              <w:rPr>
                <w:sz w:val="28"/>
                <w:szCs w:val="28"/>
                <w:lang w:val="en-US"/>
              </w:rPr>
              <w:instrText xml:space="preserve"> MERGEFIELD  Image:DigSignF  \* MERGEFORMAT </w:instrText>
            </w:r>
            <w:r w:rsidRPr="00B77BBE">
              <w:rPr>
                <w:sz w:val="28"/>
                <w:szCs w:val="28"/>
                <w:lang w:val="en-US"/>
              </w:rPr>
              <w:fldChar w:fldCharType="separate"/>
            </w:r>
            <w:r w:rsidRPr="00B77BBE">
              <w:rPr>
                <w:noProof/>
                <w:sz w:val="28"/>
                <w:szCs w:val="28"/>
                <w:lang w:val="en-US"/>
              </w:rPr>
              <w:t>«Image:DigSignF»</w:t>
            </w:r>
            <w:r w:rsidRPr="00B77BBE">
              <w:rPr>
                <w:sz w:val="28"/>
                <w:szCs w:val="28"/>
                <w:lang w:val="en-US"/>
              </w:rPr>
              <w:fldChar w:fldCharType="end"/>
            </w:r>
          </w:p>
        </w:tc>
      </w:tr>
    </w:tbl>
    <w:tbl>
      <w:tblPr>
        <w:tblStyle w:val="a9"/>
        <w:tblpPr w:leftFromText="181" w:rightFromText="181" w:tblpYSpec="bottom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09"/>
      </w:tblGrid>
      <w:tr w:rsidR="00920D53" w:rsidTr="00CA3118">
        <w:tc>
          <w:tcPr>
            <w:tcW w:w="10309" w:type="dxa"/>
          </w:tcPr>
          <w:p w:rsidR="009C065D" w:rsidRPr="00084530" w:rsidRDefault="00A71FD9" w:rsidP="009C065D">
            <w:pPr>
              <w:rPr>
                <w:sz w:val="20"/>
                <w:lang w:val="en-US"/>
              </w:rPr>
            </w:pPr>
            <w:r w:rsidRPr="00084530">
              <w:rPr>
                <w:sz w:val="20"/>
                <w:lang w:val="en-US"/>
              </w:rPr>
              <w:fldChar w:fldCharType="begin"/>
            </w:r>
            <w:r w:rsidRPr="00084530">
              <w:rPr>
                <w:sz w:val="20"/>
                <w:lang w:val="en-US"/>
              </w:rPr>
              <w:instrText xml:space="preserve"> MERGEFIELD  Initiator  \* MERGEFORMAT </w:instrText>
            </w:r>
            <w:r w:rsidRPr="00084530">
              <w:rPr>
                <w:sz w:val="20"/>
                <w:lang w:val="en-US"/>
              </w:rPr>
              <w:fldChar w:fldCharType="separate"/>
            </w:r>
            <w:r w:rsidRPr="00084530">
              <w:rPr>
                <w:noProof/>
                <w:sz w:val="20"/>
                <w:lang w:val="en-US"/>
              </w:rPr>
              <w:t>«Initiator»</w:t>
            </w:r>
            <w:r w:rsidRPr="00084530">
              <w:rPr>
                <w:sz w:val="20"/>
                <w:lang w:val="en-US"/>
              </w:rPr>
              <w:fldChar w:fldCharType="end"/>
            </w:r>
          </w:p>
          <w:p w:rsidR="009C065D" w:rsidRPr="00DE063C" w:rsidRDefault="00A71FD9" w:rsidP="009C065D">
            <w:pPr>
              <w:rPr>
                <w:sz w:val="20"/>
              </w:rPr>
            </w:pPr>
            <w:r>
              <w:rPr>
                <w:sz w:val="20"/>
              </w:rPr>
              <w:t>(495)</w:t>
            </w:r>
            <w:r w:rsidRPr="00DE063C">
              <w:rPr>
                <w:sz w:val="20"/>
              </w:rPr>
              <w:t xml:space="preserve"> </w:t>
            </w:r>
            <w:r>
              <w:rPr>
                <w:sz w:val="20"/>
              </w:rPr>
              <w:t>870-99-88</w:t>
            </w:r>
          </w:p>
        </w:tc>
      </w:tr>
    </w:tbl>
    <w:p w:rsidR="007358F7" w:rsidRPr="00244372" w:rsidRDefault="00A71FD9" w:rsidP="00F05BA0">
      <w:pPr>
        <w:tabs>
          <w:tab w:val="left" w:pos="4006"/>
        </w:tabs>
        <w:rPr>
          <w:sz w:val="28"/>
        </w:rPr>
      </w:pPr>
    </w:p>
    <w:sectPr w:rsidR="007358F7" w:rsidRPr="00244372" w:rsidSect="007358F7">
      <w:headerReference w:type="default" r:id="rId7"/>
      <w:headerReference w:type="first" r:id="rId8"/>
      <w:pgSz w:w="11907" w:h="16840" w:code="9"/>
      <w:pgMar w:top="1134" w:right="680" w:bottom="1134" w:left="1134" w:header="720" w:footer="584" w:gutter="0"/>
      <w:cols w:space="720" w:equalWidth="0">
        <w:col w:w="10093"/>
      </w:cols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FD9" w:rsidRDefault="00A71FD9">
      <w:r>
        <w:separator/>
      </w:r>
    </w:p>
  </w:endnote>
  <w:endnote w:type="continuationSeparator" w:id="0">
    <w:p w:rsidR="00A71FD9" w:rsidRDefault="00A7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FD9" w:rsidRDefault="00A71FD9">
      <w:r>
        <w:separator/>
      </w:r>
    </w:p>
  </w:footnote>
  <w:footnote w:type="continuationSeparator" w:id="0">
    <w:p w:rsidR="00A71FD9" w:rsidRDefault="00A71F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04351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816C7" w:rsidRPr="009C065D" w:rsidRDefault="00A71FD9">
        <w:pPr>
          <w:pStyle w:val="a5"/>
          <w:jc w:val="center"/>
          <w:rPr>
            <w:sz w:val="24"/>
            <w:szCs w:val="24"/>
          </w:rPr>
        </w:pPr>
        <w:r w:rsidRPr="009C065D">
          <w:rPr>
            <w:sz w:val="24"/>
            <w:szCs w:val="24"/>
          </w:rPr>
          <w:fldChar w:fldCharType="begin"/>
        </w:r>
        <w:r w:rsidRPr="009C065D">
          <w:rPr>
            <w:sz w:val="24"/>
            <w:szCs w:val="24"/>
          </w:rPr>
          <w:instrText>PAGE   \* MERGEFORMAT</w:instrText>
        </w:r>
        <w:r w:rsidRPr="009C065D">
          <w:rPr>
            <w:sz w:val="24"/>
            <w:szCs w:val="24"/>
          </w:rPr>
          <w:fldChar w:fldCharType="separate"/>
        </w:r>
        <w:r w:rsidR="00584B98">
          <w:rPr>
            <w:noProof/>
            <w:sz w:val="24"/>
            <w:szCs w:val="24"/>
          </w:rPr>
          <w:t>3</w:t>
        </w:r>
        <w:r w:rsidRPr="009C065D">
          <w:rPr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9132598"/>
      <w:docPartObj>
        <w:docPartGallery w:val="Page Numbers (Top of Page)"/>
        <w:docPartUnique/>
      </w:docPartObj>
    </w:sdtPr>
    <w:sdtEndPr>
      <w:rPr>
        <w:color w:val="FFFFFF" w:themeColor="background1"/>
        <w:sz w:val="24"/>
        <w:szCs w:val="24"/>
      </w:rPr>
    </w:sdtEndPr>
    <w:sdtContent>
      <w:p w:rsidR="009E03F8" w:rsidRPr="00FA70A2" w:rsidRDefault="00A71FD9" w:rsidP="003D39BF">
        <w:pPr>
          <w:pStyle w:val="a5"/>
          <w:tabs>
            <w:tab w:val="left" w:pos="4084"/>
            <w:tab w:val="center" w:pos="5046"/>
          </w:tabs>
          <w:rPr>
            <w:color w:val="FFFFFF" w:themeColor="background1"/>
            <w:sz w:val="24"/>
            <w:szCs w:val="24"/>
          </w:rPr>
        </w:pPr>
        <w:r>
          <w:tab/>
        </w:r>
        <w:r>
          <w:tab/>
        </w:r>
        <w:r>
          <w:tab/>
        </w:r>
        <w:r w:rsidRPr="00FA70A2">
          <w:rPr>
            <w:color w:val="FFFFFF" w:themeColor="background1"/>
            <w:sz w:val="24"/>
            <w:szCs w:val="24"/>
          </w:rPr>
          <w:fldChar w:fldCharType="begin"/>
        </w:r>
        <w:r w:rsidRPr="00FA70A2">
          <w:rPr>
            <w:color w:val="FFFFFF" w:themeColor="background1"/>
            <w:sz w:val="24"/>
            <w:szCs w:val="24"/>
          </w:rPr>
          <w:instrText>PAGE   \* MERGEFORMAT</w:instrText>
        </w:r>
        <w:r w:rsidRPr="00FA70A2">
          <w:rPr>
            <w:color w:val="FFFFFF" w:themeColor="background1"/>
            <w:sz w:val="24"/>
            <w:szCs w:val="24"/>
          </w:rPr>
          <w:fldChar w:fldCharType="separate"/>
        </w:r>
        <w:r w:rsidR="00584B98">
          <w:rPr>
            <w:noProof/>
            <w:color w:val="FFFFFF" w:themeColor="background1"/>
            <w:sz w:val="24"/>
            <w:szCs w:val="24"/>
          </w:rPr>
          <w:t>1</w:t>
        </w:r>
        <w:r w:rsidRPr="00FA70A2">
          <w:rPr>
            <w:color w:val="FFFFFF" w:themeColor="background1"/>
            <w:sz w:val="24"/>
            <w:szCs w:val="24"/>
          </w:rPr>
          <w:fldChar w:fldCharType="end"/>
        </w:r>
      </w:p>
    </w:sdtContent>
  </w:sdt>
  <w:p w:rsidR="009E03F8" w:rsidRDefault="00A71FD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D53"/>
    <w:rsid w:val="00584B98"/>
    <w:rsid w:val="00920D53"/>
    <w:rsid w:val="00A7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84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07284"/>
    <w:pPr>
      <w:keepNext/>
      <w:tabs>
        <w:tab w:val="left" w:pos="5529"/>
      </w:tabs>
      <w:spacing w:before="60"/>
      <w:jc w:val="center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728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607284"/>
    <w:pPr>
      <w:jc w:val="center"/>
    </w:pPr>
    <w:rPr>
      <w:b/>
      <w:bCs/>
      <w:sz w:val="24"/>
    </w:rPr>
  </w:style>
  <w:style w:type="character" w:customStyle="1" w:styleId="a4">
    <w:name w:val="Основной текст Знак"/>
    <w:basedOn w:val="a0"/>
    <w:link w:val="a3"/>
    <w:rsid w:val="0060728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072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728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7">
    <w:name w:val="footer"/>
    <w:basedOn w:val="a"/>
    <w:link w:val="a8"/>
    <w:unhideWhenUsed/>
    <w:rsid w:val="006072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07284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9">
    <w:name w:val="Table Grid"/>
    <w:basedOn w:val="a1"/>
    <w:rsid w:val="006072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D69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69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84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07284"/>
    <w:pPr>
      <w:keepNext/>
      <w:tabs>
        <w:tab w:val="left" w:pos="5529"/>
      </w:tabs>
      <w:spacing w:before="60"/>
      <w:jc w:val="center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728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607284"/>
    <w:pPr>
      <w:jc w:val="center"/>
    </w:pPr>
    <w:rPr>
      <w:b/>
      <w:bCs/>
      <w:sz w:val="24"/>
    </w:rPr>
  </w:style>
  <w:style w:type="character" w:customStyle="1" w:styleId="a4">
    <w:name w:val="Основной текст Знак"/>
    <w:basedOn w:val="a0"/>
    <w:link w:val="a3"/>
    <w:rsid w:val="0060728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072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728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7">
    <w:name w:val="footer"/>
    <w:basedOn w:val="a"/>
    <w:link w:val="a8"/>
    <w:unhideWhenUsed/>
    <w:rsid w:val="006072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07284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9">
    <w:name w:val="Table Grid"/>
    <w:basedOn w:val="a1"/>
    <w:rsid w:val="006072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D69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69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984</Words>
  <Characters>5610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Patrin Aleksey</dc:creator>
  <cp:lastModifiedBy>Ломакин Н.А.</cp:lastModifiedBy>
  <cp:revision>2</cp:revision>
  <dcterms:created xsi:type="dcterms:W3CDTF">2020-01-22T13:45:00Z</dcterms:created>
  <dcterms:modified xsi:type="dcterms:W3CDTF">2020-01-22T13:45:00Z</dcterms:modified>
</cp:coreProperties>
</file>